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6A08" w:rsidRDefault="005E6A08" w:rsidP="005E6A08">
      <w:pPr>
        <w:rPr>
          <w:noProof/>
        </w:rPr>
      </w:pPr>
    </w:p>
    <w:p w:rsidR="005E6A08" w:rsidRDefault="007024C7" w:rsidP="005E6A08">
      <w:pPr>
        <w:rPr>
          <w:noProof/>
        </w:rPr>
      </w:pPr>
      <w:r>
        <w:rPr>
          <w:noProof/>
        </w:rPr>
        <w:drawing>
          <wp:anchor distT="0" distB="0" distL="114300" distR="114300" simplePos="0" relativeHeight="251661312" behindDoc="0" locked="0" layoutInCell="1" allowOverlap="1" wp14:anchorId="5CB0DB74" wp14:editId="07DFCD62">
            <wp:simplePos x="0" y="0"/>
            <wp:positionH relativeFrom="margin">
              <wp:posOffset>1376045</wp:posOffset>
            </wp:positionH>
            <wp:positionV relativeFrom="margin">
              <wp:posOffset>407035</wp:posOffset>
            </wp:positionV>
            <wp:extent cx="3517900" cy="926465"/>
            <wp:effectExtent l="0" t="0" r="6350" b="6985"/>
            <wp:wrapSquare wrapText="bothSides"/>
            <wp:docPr id="2" name="Picture 2" descr="http://www.gfwc.org/images/gfwc/Template/images/footerlog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gfwc.org/images/gfwc/Template/images/footerlogo2.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17900" cy="926465"/>
                    </a:xfrm>
                    <a:prstGeom prst="rect">
                      <a:avLst/>
                    </a:prstGeom>
                    <a:noFill/>
                  </pic:spPr>
                </pic:pic>
              </a:graphicData>
            </a:graphic>
            <wp14:sizeRelH relativeFrom="margin">
              <wp14:pctWidth>0</wp14:pctWidth>
            </wp14:sizeRelH>
            <wp14:sizeRelV relativeFrom="margin">
              <wp14:pctHeight>0</wp14:pctHeight>
            </wp14:sizeRelV>
          </wp:anchor>
        </w:drawing>
      </w:r>
    </w:p>
    <w:p w:rsidR="005E6A08" w:rsidRDefault="005E6A08" w:rsidP="005E6A08">
      <w:pPr>
        <w:rPr>
          <w:noProof/>
        </w:rPr>
      </w:pPr>
    </w:p>
    <w:p w:rsidR="005E6A08" w:rsidRDefault="005E6A08" w:rsidP="005E6A08">
      <w:pPr>
        <w:tabs>
          <w:tab w:val="left" w:pos="8190"/>
        </w:tabs>
        <w:jc w:val="center"/>
        <w:rPr>
          <w:rFonts w:ascii="Georgia" w:hAnsi="Georgia"/>
          <w:b/>
          <w:sz w:val="24"/>
          <w:szCs w:val="24"/>
        </w:rPr>
      </w:pPr>
    </w:p>
    <w:p w:rsidR="007024C7" w:rsidRDefault="007024C7" w:rsidP="005E6A08">
      <w:pPr>
        <w:tabs>
          <w:tab w:val="left" w:pos="8190"/>
        </w:tabs>
        <w:jc w:val="center"/>
        <w:rPr>
          <w:rFonts w:ascii="Georgia" w:hAnsi="Georgia"/>
          <w:b/>
          <w:sz w:val="28"/>
          <w:szCs w:val="28"/>
        </w:rPr>
      </w:pPr>
    </w:p>
    <w:p w:rsidR="005E6A08" w:rsidRDefault="005E6A08" w:rsidP="005E6A08">
      <w:pPr>
        <w:tabs>
          <w:tab w:val="left" w:pos="8190"/>
        </w:tabs>
        <w:jc w:val="center"/>
        <w:rPr>
          <w:rFonts w:ascii="Georgia" w:hAnsi="Georgia"/>
          <w:b/>
          <w:noProof/>
          <w:sz w:val="28"/>
          <w:szCs w:val="28"/>
        </w:rPr>
      </w:pPr>
      <w:r>
        <w:rPr>
          <w:rFonts w:ascii="Georgia" w:hAnsi="Georgia"/>
          <w:b/>
          <w:sz w:val="28"/>
          <w:szCs w:val="28"/>
        </w:rPr>
        <w:t>GFWC Woman’s Club of Westminster, Inc.</w:t>
      </w:r>
    </w:p>
    <w:p w:rsidR="005E6A08" w:rsidRDefault="005E6A08" w:rsidP="005E6A08">
      <w:pPr>
        <w:tabs>
          <w:tab w:val="left" w:pos="8190"/>
        </w:tabs>
        <w:jc w:val="center"/>
        <w:rPr>
          <w:rFonts w:ascii="Georgia" w:hAnsi="Georgia"/>
          <w:b/>
          <w:sz w:val="28"/>
          <w:szCs w:val="28"/>
        </w:rPr>
      </w:pPr>
      <w:r>
        <w:rPr>
          <w:rFonts w:ascii="Georgia" w:hAnsi="Georgia"/>
          <w:b/>
          <w:noProof/>
          <w:sz w:val="28"/>
          <w:szCs w:val="28"/>
        </w:rPr>
        <w:t>Press Release</w:t>
      </w:r>
    </w:p>
    <w:p w:rsidR="005E6A08" w:rsidRDefault="005E6A08" w:rsidP="005E6A08">
      <w:pPr>
        <w:tabs>
          <w:tab w:val="left" w:pos="8190"/>
        </w:tabs>
        <w:spacing w:after="0" w:line="240" w:lineRule="auto"/>
        <w:rPr>
          <w:rFonts w:ascii="Georgia" w:hAnsi="Georgia"/>
          <w:b/>
          <w:sz w:val="24"/>
          <w:szCs w:val="24"/>
        </w:rPr>
      </w:pPr>
      <w:r>
        <w:rPr>
          <w:rFonts w:ascii="Georgia" w:hAnsi="Georgia"/>
          <w:b/>
          <w:sz w:val="24"/>
          <w:szCs w:val="24"/>
        </w:rPr>
        <w:t xml:space="preserve">Contact Mary Lou Poirier </w:t>
      </w:r>
    </w:p>
    <w:p w:rsidR="005E6A08" w:rsidRDefault="00BE7A4D" w:rsidP="005E6A08">
      <w:pPr>
        <w:tabs>
          <w:tab w:val="left" w:pos="8190"/>
        </w:tabs>
        <w:spacing w:line="240" w:lineRule="auto"/>
        <w:rPr>
          <w:rFonts w:ascii="Georgia" w:hAnsi="Georgia"/>
          <w:b/>
          <w:sz w:val="24"/>
          <w:szCs w:val="24"/>
        </w:rPr>
      </w:pPr>
      <w:hyperlink r:id="rId6" w:history="1">
        <w:r w:rsidR="005E6A08" w:rsidRPr="00947B94">
          <w:rPr>
            <w:rStyle w:val="Hyperlink"/>
            <w:rFonts w:ascii="Georgia" w:hAnsi="Georgia"/>
            <w:b/>
            <w:color w:val="auto"/>
            <w:sz w:val="24"/>
            <w:szCs w:val="24"/>
            <w:u w:val="none"/>
          </w:rPr>
          <w:t>gloupoirier@gmail.com</w:t>
        </w:r>
      </w:hyperlink>
      <w:r w:rsidR="005E6A08">
        <w:rPr>
          <w:rFonts w:ascii="Georgia" w:hAnsi="Georgia"/>
          <w:b/>
          <w:sz w:val="24"/>
          <w:szCs w:val="24"/>
        </w:rPr>
        <w:t xml:space="preserve"> or 410-871-9102.</w:t>
      </w:r>
    </w:p>
    <w:p w:rsidR="005E6A08" w:rsidRDefault="00FA543B" w:rsidP="005E6A08">
      <w:pPr>
        <w:tabs>
          <w:tab w:val="left" w:pos="8190"/>
        </w:tabs>
        <w:spacing w:line="240" w:lineRule="auto"/>
        <w:rPr>
          <w:rFonts w:ascii="Georgia" w:hAnsi="Georgia"/>
          <w:b/>
          <w:sz w:val="24"/>
          <w:szCs w:val="24"/>
        </w:rPr>
      </w:pPr>
      <w:r>
        <w:rPr>
          <w:rFonts w:ascii="Georgia" w:hAnsi="Georgia"/>
          <w:b/>
          <w:sz w:val="24"/>
          <w:szCs w:val="24"/>
        </w:rPr>
        <w:t xml:space="preserve">October 6, 2015, </w:t>
      </w:r>
      <w:r w:rsidR="005E6A08">
        <w:rPr>
          <w:rFonts w:ascii="Georgia" w:hAnsi="Georgia"/>
          <w:b/>
          <w:sz w:val="24"/>
          <w:szCs w:val="24"/>
        </w:rPr>
        <w:t>a new Art Exhibit</w:t>
      </w:r>
      <w:r w:rsidR="008904FD">
        <w:rPr>
          <w:rFonts w:ascii="Georgia" w:hAnsi="Georgia"/>
          <w:b/>
          <w:sz w:val="24"/>
          <w:szCs w:val="24"/>
        </w:rPr>
        <w:t>,</w:t>
      </w:r>
      <w:r w:rsidR="008904FD" w:rsidRPr="008904FD">
        <w:rPr>
          <w:rFonts w:ascii="Georgia" w:hAnsi="Georgia"/>
          <w:b/>
          <w:i/>
          <w:sz w:val="24"/>
          <w:szCs w:val="24"/>
        </w:rPr>
        <w:t xml:space="preserve"> </w:t>
      </w:r>
      <w:r w:rsidR="008904FD" w:rsidRPr="00FA543B">
        <w:rPr>
          <w:rFonts w:ascii="Georgia" w:hAnsi="Georgia"/>
          <w:b/>
          <w:i/>
          <w:sz w:val="24"/>
          <w:szCs w:val="24"/>
        </w:rPr>
        <w:t>Spectrum of Color</w:t>
      </w:r>
      <w:r w:rsidR="008904FD">
        <w:rPr>
          <w:rFonts w:ascii="Georgia" w:hAnsi="Georgia"/>
          <w:b/>
          <w:sz w:val="24"/>
          <w:szCs w:val="24"/>
        </w:rPr>
        <w:t xml:space="preserve">, </w:t>
      </w:r>
      <w:r w:rsidR="005E6A08">
        <w:rPr>
          <w:rFonts w:ascii="Georgia" w:hAnsi="Georgia"/>
          <w:b/>
          <w:sz w:val="24"/>
          <w:szCs w:val="24"/>
        </w:rPr>
        <w:t>opens at Carroll Nonprofit Center.</w:t>
      </w:r>
    </w:p>
    <w:p w:rsidR="00BE7A4D" w:rsidRDefault="005E6A08" w:rsidP="005E6A08">
      <w:pPr>
        <w:tabs>
          <w:tab w:val="left" w:pos="8190"/>
        </w:tabs>
        <w:rPr>
          <w:rFonts w:ascii="Georgia" w:hAnsi="Georgia"/>
          <w:sz w:val="24"/>
          <w:szCs w:val="24"/>
        </w:rPr>
      </w:pPr>
      <w:r>
        <w:rPr>
          <w:rFonts w:ascii="Georgia" w:hAnsi="Georgia"/>
          <w:sz w:val="24"/>
          <w:szCs w:val="24"/>
        </w:rPr>
        <w:t>GFWC Woman’s Club of Westminster, Inc. through its Arts Community Service Program, co-chaired by Barbara Humbert and Clare Berent, in partnership with the Carroll Nonprofit Center located at 255 Clifton Blvd, Westminster, MD, opened its latest in a continuing series of exhibits featuring local artists working in various media.  The exhibits are hung in the first floo</w:t>
      </w:r>
      <w:r w:rsidR="007024C7">
        <w:rPr>
          <w:rFonts w:ascii="Georgia" w:hAnsi="Georgia"/>
          <w:sz w:val="24"/>
          <w:szCs w:val="24"/>
        </w:rPr>
        <w:t>r meeting rooms at the Center and viewed by the many groups using these rooms.</w:t>
      </w:r>
      <w:r w:rsidR="00DD1F3C">
        <w:rPr>
          <w:rFonts w:ascii="Georgia" w:hAnsi="Georgia"/>
          <w:sz w:val="24"/>
          <w:szCs w:val="24"/>
        </w:rPr>
        <w:t xml:space="preserve"> </w:t>
      </w:r>
    </w:p>
    <w:p w:rsidR="00BE7A4D" w:rsidRDefault="005E6A08" w:rsidP="005E6A08">
      <w:pPr>
        <w:tabs>
          <w:tab w:val="left" w:pos="8190"/>
        </w:tabs>
        <w:rPr>
          <w:rFonts w:ascii="Georgia" w:hAnsi="Georgia"/>
          <w:sz w:val="24"/>
          <w:szCs w:val="24"/>
        </w:rPr>
      </w:pPr>
      <w:r>
        <w:rPr>
          <w:rFonts w:ascii="Georgia" w:hAnsi="Georgia"/>
          <w:sz w:val="24"/>
          <w:szCs w:val="24"/>
        </w:rPr>
        <w:t xml:space="preserve">This exhibit </w:t>
      </w:r>
      <w:r w:rsidR="00FA543B">
        <w:rPr>
          <w:rFonts w:ascii="Georgia" w:hAnsi="Georgia"/>
          <w:sz w:val="24"/>
          <w:szCs w:val="24"/>
        </w:rPr>
        <w:t xml:space="preserve">runs </w:t>
      </w:r>
      <w:r w:rsidR="008904FD">
        <w:rPr>
          <w:rFonts w:ascii="Georgia" w:hAnsi="Georgia"/>
          <w:sz w:val="24"/>
          <w:szCs w:val="24"/>
        </w:rPr>
        <w:t xml:space="preserve">from October 6, 2015 </w:t>
      </w:r>
      <w:r w:rsidR="00FA543B">
        <w:rPr>
          <w:rFonts w:ascii="Georgia" w:hAnsi="Georgia"/>
          <w:sz w:val="24"/>
          <w:szCs w:val="24"/>
        </w:rPr>
        <w:t>to January 14, 2016</w:t>
      </w:r>
      <w:r>
        <w:rPr>
          <w:rFonts w:ascii="Georgia" w:hAnsi="Georgia"/>
          <w:sz w:val="24"/>
          <w:szCs w:val="24"/>
        </w:rPr>
        <w:t>, and features</w:t>
      </w:r>
      <w:r w:rsidR="008904FD">
        <w:rPr>
          <w:rFonts w:ascii="Georgia" w:hAnsi="Georgia"/>
          <w:sz w:val="24"/>
          <w:szCs w:val="24"/>
        </w:rPr>
        <w:t xml:space="preserve"> works</w:t>
      </w:r>
      <w:r w:rsidR="00947B94">
        <w:rPr>
          <w:rFonts w:ascii="Georgia" w:hAnsi="Georgia"/>
          <w:sz w:val="24"/>
          <w:szCs w:val="24"/>
        </w:rPr>
        <w:t xml:space="preserve"> of art</w:t>
      </w:r>
      <w:r w:rsidR="008904FD">
        <w:rPr>
          <w:rFonts w:ascii="Georgia" w:hAnsi="Georgia"/>
          <w:sz w:val="24"/>
          <w:szCs w:val="24"/>
        </w:rPr>
        <w:t xml:space="preserve"> done in pastels by</w:t>
      </w:r>
      <w:r w:rsidR="00FA543B">
        <w:rPr>
          <w:rFonts w:ascii="Georgia" w:hAnsi="Georgia"/>
          <w:sz w:val="24"/>
          <w:szCs w:val="24"/>
        </w:rPr>
        <w:t xml:space="preserve"> </w:t>
      </w:r>
      <w:r w:rsidR="008904FD">
        <w:rPr>
          <w:rFonts w:ascii="Georgia" w:hAnsi="Georgia"/>
          <w:sz w:val="24"/>
          <w:szCs w:val="24"/>
        </w:rPr>
        <w:t>Patricia Branum; watercolor</w:t>
      </w:r>
      <w:r w:rsidR="00947B94">
        <w:rPr>
          <w:rFonts w:ascii="Georgia" w:hAnsi="Georgia"/>
          <w:sz w:val="24"/>
          <w:szCs w:val="24"/>
        </w:rPr>
        <w:t xml:space="preserve"> and acrylics by Val Langevin; a</w:t>
      </w:r>
      <w:r w:rsidR="008904FD">
        <w:rPr>
          <w:rFonts w:ascii="Georgia" w:hAnsi="Georgia"/>
          <w:sz w:val="24"/>
          <w:szCs w:val="24"/>
        </w:rPr>
        <w:t>crylics by Jennifer Gibbs; watercolors by Joanna Ba</w:t>
      </w:r>
      <w:r w:rsidR="00947B94">
        <w:rPr>
          <w:rFonts w:ascii="Georgia" w:hAnsi="Georgia"/>
          <w:sz w:val="24"/>
          <w:szCs w:val="24"/>
        </w:rPr>
        <w:t xml:space="preserve">rnum; photographs by Don Hobart, Darlene Hull and Dick  Hull; and cross stitch by Carol Nicoll.  </w:t>
      </w:r>
      <w:r>
        <w:rPr>
          <w:rFonts w:ascii="Georgia" w:hAnsi="Georgia"/>
          <w:sz w:val="24"/>
          <w:szCs w:val="24"/>
        </w:rPr>
        <w:t xml:space="preserve"> </w:t>
      </w:r>
    </w:p>
    <w:p w:rsidR="005E6A08" w:rsidRDefault="00BE7A4D" w:rsidP="005E6A08">
      <w:pPr>
        <w:tabs>
          <w:tab w:val="left" w:pos="8190"/>
        </w:tabs>
        <w:rPr>
          <w:rFonts w:ascii="Georgia" w:hAnsi="Georgia"/>
          <w:sz w:val="24"/>
          <w:szCs w:val="24"/>
        </w:rPr>
      </w:pPr>
      <w:r>
        <w:rPr>
          <w:rFonts w:ascii="Georgia" w:hAnsi="Georgia"/>
          <w:sz w:val="24"/>
          <w:szCs w:val="24"/>
        </w:rPr>
        <w:t xml:space="preserve">The first exhibit was hung on April 7, 2011 and was titled </w:t>
      </w:r>
      <w:r w:rsidRPr="00DD1F3C">
        <w:rPr>
          <w:rFonts w:ascii="Georgia" w:hAnsi="Georgia"/>
          <w:i/>
          <w:sz w:val="24"/>
          <w:szCs w:val="24"/>
        </w:rPr>
        <w:t>Women in the Arts</w:t>
      </w:r>
      <w:r>
        <w:rPr>
          <w:rFonts w:ascii="Georgia" w:hAnsi="Georgia"/>
          <w:i/>
          <w:sz w:val="24"/>
          <w:szCs w:val="24"/>
        </w:rPr>
        <w:t xml:space="preserve"> </w:t>
      </w:r>
      <w:r>
        <w:rPr>
          <w:rFonts w:ascii="Georgia" w:hAnsi="Georgia"/>
          <w:sz w:val="24"/>
          <w:szCs w:val="24"/>
        </w:rPr>
        <w:t xml:space="preserve">in celebration of the </w:t>
      </w:r>
      <w:r>
        <w:rPr>
          <w:rFonts w:ascii="Georgia" w:hAnsi="Georgia"/>
          <w:sz w:val="24"/>
          <w:szCs w:val="24"/>
        </w:rPr>
        <w:t>Westminster</w:t>
      </w:r>
      <w:bookmarkStart w:id="0" w:name="_GoBack"/>
      <w:bookmarkEnd w:id="0"/>
      <w:r>
        <w:rPr>
          <w:rFonts w:ascii="Georgia" w:hAnsi="Georgia"/>
          <w:sz w:val="24"/>
          <w:szCs w:val="24"/>
        </w:rPr>
        <w:t xml:space="preserve"> Club’s 100</w:t>
      </w:r>
      <w:r w:rsidRPr="00DD1F3C">
        <w:rPr>
          <w:rFonts w:ascii="Georgia" w:hAnsi="Georgia"/>
          <w:sz w:val="24"/>
          <w:szCs w:val="24"/>
          <w:vertAlign w:val="superscript"/>
        </w:rPr>
        <w:t>th</w:t>
      </w:r>
      <w:r>
        <w:rPr>
          <w:rFonts w:ascii="Georgia" w:hAnsi="Georgia"/>
          <w:sz w:val="24"/>
          <w:szCs w:val="24"/>
        </w:rPr>
        <w:t xml:space="preserve"> anniversary.</w:t>
      </w:r>
      <w:r>
        <w:rPr>
          <w:rFonts w:ascii="Georgia" w:hAnsi="Georgia"/>
          <w:sz w:val="24"/>
          <w:szCs w:val="24"/>
        </w:rPr>
        <w:t xml:space="preserve">  </w:t>
      </w:r>
      <w:r w:rsidR="005E6A08">
        <w:rPr>
          <w:rFonts w:ascii="Georgia" w:hAnsi="Georgia"/>
          <w:sz w:val="24"/>
          <w:szCs w:val="24"/>
        </w:rPr>
        <w:t>The exhibits are mounted four times a year and can be seen by the public when the meeting rooms are not in use.  For viewing availability call 410-871-9030.  Most artworks are for sale and those interested in purchasing a work can contact the artist directly at the contact information on the exhibit tag attached to each work.</w:t>
      </w:r>
    </w:p>
    <w:p w:rsidR="005E6A08" w:rsidRDefault="005E6A08" w:rsidP="005E6A08">
      <w:pPr>
        <w:rPr>
          <w:rFonts w:ascii="Georgia" w:hAnsi="Georgia"/>
          <w:sz w:val="24"/>
          <w:szCs w:val="24"/>
        </w:rPr>
      </w:pPr>
      <w:r>
        <w:rPr>
          <w:rFonts w:ascii="Georgia" w:hAnsi="Georgia"/>
          <w:sz w:val="24"/>
          <w:szCs w:val="24"/>
        </w:rPr>
        <w:t xml:space="preserve">GFWC Woman’s Club of Westminster, Inc. is a member of the General Federation of Women’s Clubs (GFWC), a nonprofit organization that brings together local women’s clubs in a collective effort to strengthen communities and enhance the lives of others through volunteer service. The GFWC Arts Community Service Program encourages members to promote and support arts activities in all communities.  For more information contact Mary Lou Poirier at </w:t>
      </w:r>
      <w:hyperlink r:id="rId7" w:history="1">
        <w:r>
          <w:rPr>
            <w:rStyle w:val="Hyperlink"/>
            <w:rFonts w:ascii="Georgia" w:hAnsi="Georgia"/>
            <w:color w:val="auto"/>
            <w:sz w:val="24"/>
            <w:szCs w:val="24"/>
            <w:u w:val="none"/>
          </w:rPr>
          <w:t>gloupoirier@gmail.com</w:t>
        </w:r>
      </w:hyperlink>
      <w:r>
        <w:rPr>
          <w:rFonts w:ascii="Georgia" w:hAnsi="Georgia"/>
          <w:sz w:val="24"/>
          <w:szCs w:val="24"/>
        </w:rPr>
        <w:t xml:space="preserve">. </w:t>
      </w:r>
    </w:p>
    <w:p w:rsidR="00A06BF3" w:rsidRPr="00947B94" w:rsidRDefault="005E6A08" w:rsidP="005E6A08">
      <w:r>
        <w:rPr>
          <w:rFonts w:ascii="Times New Roman" w:hAnsi="Times New Roman" w:cs="Times New Roman"/>
          <w:noProof/>
          <w:sz w:val="24"/>
          <w:szCs w:val="24"/>
        </w:rPr>
        <w:drawing>
          <wp:anchor distT="0" distB="0" distL="114300" distR="114300" simplePos="0" relativeHeight="251659264" behindDoc="0" locked="0" layoutInCell="1" allowOverlap="1">
            <wp:simplePos x="0" y="0"/>
            <wp:positionH relativeFrom="margin">
              <wp:align>left</wp:align>
            </wp:positionH>
            <wp:positionV relativeFrom="bottomMargin">
              <wp:align>top</wp:align>
            </wp:positionV>
            <wp:extent cx="1089025" cy="35052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9025" cy="350520"/>
                    </a:xfrm>
                    <a:prstGeom prst="rect">
                      <a:avLst/>
                    </a:prstGeom>
                    <a:noFill/>
                  </pic:spPr>
                </pic:pic>
              </a:graphicData>
            </a:graphic>
            <wp14:sizeRelH relativeFrom="margin">
              <wp14:pctWidth>0</wp14:pctWidth>
            </wp14:sizeRelH>
            <wp14:sizeRelV relativeFrom="margin">
              <wp14:pctHeight>0</wp14:pctHeight>
            </wp14:sizeRelV>
          </wp:anchor>
        </w:drawing>
      </w:r>
      <w:r>
        <w:rPr>
          <w:rFonts w:ascii="Georgia" w:hAnsi="Georgia"/>
          <w:sz w:val="24"/>
          <w:szCs w:val="24"/>
        </w:rPr>
        <w:t xml:space="preserve">Visit our website at </w:t>
      </w:r>
      <w:hyperlink r:id="rId9" w:history="1">
        <w:r w:rsidRPr="00947B94">
          <w:rPr>
            <w:rStyle w:val="Hyperlink"/>
            <w:rFonts w:ascii="Georgia" w:hAnsi="Georgia" w:cs="Arial"/>
            <w:color w:val="auto"/>
            <w:sz w:val="24"/>
            <w:szCs w:val="24"/>
            <w:u w:val="none"/>
            <w:shd w:val="clear" w:color="auto" w:fill="FFFFFF"/>
          </w:rPr>
          <w:t>www.</w:t>
        </w:r>
        <w:r w:rsidRPr="00947B94">
          <w:rPr>
            <w:rStyle w:val="Hyperlink"/>
            <w:rFonts w:ascii="Georgia" w:hAnsi="Georgia" w:cs="Arial"/>
            <w:bCs/>
            <w:color w:val="auto"/>
            <w:sz w:val="24"/>
            <w:szCs w:val="24"/>
            <w:u w:val="none"/>
            <w:shd w:val="clear" w:color="auto" w:fill="FFFFFF"/>
          </w:rPr>
          <w:t>gfwc</w:t>
        </w:r>
        <w:r w:rsidRPr="00947B94">
          <w:rPr>
            <w:rStyle w:val="Hyperlink"/>
            <w:rFonts w:ascii="Georgia" w:hAnsi="Georgia" w:cs="Arial"/>
            <w:color w:val="auto"/>
            <w:sz w:val="24"/>
            <w:szCs w:val="24"/>
            <w:u w:val="none"/>
            <w:shd w:val="clear" w:color="auto" w:fill="FFFFFF"/>
          </w:rPr>
          <w:t>md.org/</w:t>
        </w:r>
        <w:r w:rsidRPr="00947B94">
          <w:rPr>
            <w:rStyle w:val="Hyperlink"/>
            <w:rFonts w:ascii="Georgia" w:hAnsi="Georgia" w:cs="Arial"/>
            <w:bCs/>
            <w:color w:val="auto"/>
            <w:sz w:val="24"/>
            <w:szCs w:val="24"/>
            <w:u w:val="none"/>
            <w:shd w:val="clear" w:color="auto" w:fill="FFFFFF"/>
          </w:rPr>
          <w:t>clubs</w:t>
        </w:r>
        <w:r w:rsidRPr="00947B94">
          <w:rPr>
            <w:rStyle w:val="Hyperlink"/>
            <w:rFonts w:ascii="Georgia" w:hAnsi="Georgia" w:cs="Arial"/>
            <w:color w:val="auto"/>
            <w:sz w:val="24"/>
            <w:szCs w:val="24"/>
            <w:u w:val="none"/>
            <w:shd w:val="clear" w:color="auto" w:fill="FFFFFF"/>
          </w:rPr>
          <w:t>/western/</w:t>
        </w:r>
        <w:r w:rsidRPr="00947B94">
          <w:rPr>
            <w:rStyle w:val="Hyperlink"/>
            <w:rFonts w:ascii="Georgia" w:hAnsi="Georgia" w:cs="Arial"/>
            <w:bCs/>
            <w:color w:val="auto"/>
            <w:sz w:val="24"/>
            <w:szCs w:val="24"/>
            <w:u w:val="none"/>
            <w:shd w:val="clear" w:color="auto" w:fill="FFFFFF"/>
          </w:rPr>
          <w:t>westminster</w:t>
        </w:r>
        <w:r w:rsidRPr="00947B94">
          <w:rPr>
            <w:rStyle w:val="Hyperlink"/>
            <w:rFonts w:ascii="Georgia" w:hAnsi="Georgia" w:cs="Arial"/>
            <w:color w:val="auto"/>
            <w:sz w:val="24"/>
            <w:szCs w:val="24"/>
            <w:u w:val="none"/>
            <w:shd w:val="clear" w:color="auto" w:fill="FFFFFF"/>
          </w:rPr>
          <w:t>_</w:t>
        </w:r>
        <w:r w:rsidRPr="00947B94">
          <w:rPr>
            <w:rStyle w:val="Hyperlink"/>
            <w:rFonts w:ascii="Georgia" w:hAnsi="Georgia" w:cs="Arial"/>
            <w:bCs/>
            <w:color w:val="auto"/>
            <w:sz w:val="24"/>
            <w:szCs w:val="24"/>
            <w:u w:val="none"/>
            <w:shd w:val="clear" w:color="auto" w:fill="FFFFFF"/>
          </w:rPr>
          <w:t>womans</w:t>
        </w:r>
        <w:r w:rsidRPr="00947B94">
          <w:rPr>
            <w:rStyle w:val="Hyperlink"/>
            <w:rFonts w:ascii="Georgia" w:hAnsi="Georgia" w:cs="Arial"/>
            <w:color w:val="auto"/>
            <w:sz w:val="24"/>
            <w:szCs w:val="24"/>
            <w:u w:val="none"/>
            <w:shd w:val="clear" w:color="auto" w:fill="FFFFFF"/>
          </w:rPr>
          <w:t>.html</w:t>
        </w:r>
      </w:hyperlink>
    </w:p>
    <w:sectPr w:rsidR="00A06BF3" w:rsidRPr="00947B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6A08"/>
    <w:rsid w:val="0033595A"/>
    <w:rsid w:val="005E6A08"/>
    <w:rsid w:val="007024C7"/>
    <w:rsid w:val="008904FD"/>
    <w:rsid w:val="00947B94"/>
    <w:rsid w:val="00A06BF3"/>
    <w:rsid w:val="00AE3EFD"/>
    <w:rsid w:val="00BE7A4D"/>
    <w:rsid w:val="00DD1F3C"/>
    <w:rsid w:val="00FA54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A08"/>
    <w:pPr>
      <w:spacing w:line="254"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E6A0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A08"/>
    <w:pPr>
      <w:spacing w:line="254"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E6A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0774353">
      <w:bodyDiv w:val="1"/>
      <w:marLeft w:val="0"/>
      <w:marRight w:val="0"/>
      <w:marTop w:val="0"/>
      <w:marBottom w:val="0"/>
      <w:divBdr>
        <w:top w:val="none" w:sz="0" w:space="0" w:color="auto"/>
        <w:left w:val="none" w:sz="0" w:space="0" w:color="auto"/>
        <w:bottom w:val="none" w:sz="0" w:space="0" w:color="auto"/>
        <w:right w:val="none" w:sz="0" w:space="0" w:color="auto"/>
      </w:divBdr>
    </w:div>
    <w:div w:id="2059164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mailto:gloupoirier@gma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gloupoirier@gmail.com"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gfwcmd.org/clubs/western/westminster_woman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1</Pages>
  <Words>321</Words>
  <Characters>1831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L Poirier</dc:creator>
  <cp:keywords/>
  <dc:description/>
  <cp:lastModifiedBy>owner</cp:lastModifiedBy>
  <cp:revision>4</cp:revision>
  <dcterms:created xsi:type="dcterms:W3CDTF">2015-10-19T05:33:00Z</dcterms:created>
  <dcterms:modified xsi:type="dcterms:W3CDTF">2015-10-20T04:22:00Z</dcterms:modified>
</cp:coreProperties>
</file>